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A334" w14:textId="77777777" w:rsidR="0034433C" w:rsidRDefault="00C21527">
      <w:pPr>
        <w:pStyle w:val="Standard"/>
        <w:spacing w:before="320" w:after="80"/>
      </w:pPr>
      <w:r>
        <w:rPr>
          <w:rFonts w:ascii="Times New Roman" w:hAnsi="Times New Roman" w:cs="Times New Roman"/>
          <w:b/>
          <w:bCs/>
          <w:color w:val="000000"/>
        </w:rPr>
        <w:object w:dxaOrig="1440" w:dyaOrig="1440" w14:anchorId="5F7265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" o:spid="_x0000_s1026" type="#_x0000_t75" style="position:absolute;margin-left:-3.9pt;margin-top:.4pt;width:149.1pt;height:85.2pt;z-index:251658240;visibility:visible;mso-wrap-style:square;mso-position-horizontal-relative:text;mso-position-vertical-relative:text">
            <v:imagedata r:id="rId7" o:title=""/>
            <w10:wrap type="topAndBottom"/>
          </v:shape>
          <o:OLEObject Type="Embed" ProgID="Word.Picture.8" ShapeID="ole_rId1" DrawAspect="Content" ObjectID="_1718607834" r:id="rId8"/>
        </w:object>
      </w:r>
      <w:r>
        <w:rPr>
          <w:rFonts w:ascii="Times New Roman" w:eastAsia="Arial" w:hAnsi="Times New Roman" w:cs="Times New Roman"/>
          <w:b/>
          <w:bCs/>
          <w:color w:val="434343"/>
        </w:rPr>
        <w:t>Normativa aplicable a la entidad</w:t>
      </w:r>
    </w:p>
    <w:p w14:paraId="2B26EE8A" w14:textId="77777777" w:rsidR="0034433C" w:rsidRDefault="00C21527">
      <w:pPr>
        <w:pStyle w:val="Standard"/>
        <w:numPr>
          <w:ilvl w:val="0"/>
          <w:numId w:val="3"/>
        </w:numPr>
      </w:pPr>
      <w:hyperlink r:id="rId9" w:history="1">
        <w:r>
          <w:rPr>
            <w:rFonts w:ascii="Times New Roman" w:eastAsia="Arial" w:hAnsi="Times New Roman" w:cs="Times New Roman"/>
            <w:color w:val="1155CC"/>
            <w:u w:val="single"/>
          </w:rPr>
          <w:t>Ley 2/1998, de 6 de abril de Fundaciones Canarias. </w:t>
        </w:r>
      </w:hyperlink>
    </w:p>
    <w:p w14:paraId="0F99E64C" w14:textId="77777777" w:rsidR="0034433C" w:rsidRDefault="00C21527">
      <w:pPr>
        <w:pStyle w:val="Standard"/>
        <w:numPr>
          <w:ilvl w:val="0"/>
          <w:numId w:val="2"/>
        </w:numPr>
      </w:pPr>
      <w:hyperlink r:id="rId10" w:history="1">
        <w:r>
          <w:rPr>
            <w:rFonts w:ascii="Times New Roman" w:eastAsia="Roboto" w:hAnsi="Times New Roman" w:cs="Times New Roman"/>
            <w:color w:val="1155CC"/>
            <w:u w:val="single"/>
            <w:shd w:val="clear" w:color="auto" w:fill="FFFFFF"/>
          </w:rPr>
          <w:t>Ley 9/2017, de 8 de noviembre, de Contratos del Sector Público</w:t>
        </w:r>
      </w:hyperlink>
    </w:p>
    <w:p w14:paraId="1E24B400" w14:textId="77777777" w:rsidR="0034433C" w:rsidRDefault="00C21527">
      <w:pPr>
        <w:pStyle w:val="Standard"/>
        <w:numPr>
          <w:ilvl w:val="0"/>
          <w:numId w:val="2"/>
        </w:numPr>
      </w:pPr>
      <w:hyperlink r:id="rId11" w:history="1">
        <w:r>
          <w:rPr>
            <w:rFonts w:ascii="Times New Roman" w:eastAsia="Roboto" w:hAnsi="Times New Roman" w:cs="Times New Roman"/>
            <w:color w:val="1155CC"/>
            <w:u w:val="single"/>
            <w:shd w:val="clear" w:color="auto" w:fill="FFFFFF"/>
          </w:rPr>
          <w:t>Leyes anuales de Presupuestos Generales de la Comunidad Autónoma de Canarias. </w:t>
        </w:r>
      </w:hyperlink>
    </w:p>
    <w:p w14:paraId="011A14EF" w14:textId="77777777" w:rsidR="0034433C" w:rsidRDefault="00C21527">
      <w:pPr>
        <w:pStyle w:val="Standard"/>
        <w:numPr>
          <w:ilvl w:val="0"/>
          <w:numId w:val="2"/>
        </w:numPr>
      </w:pPr>
      <w:hyperlink r:id="rId12" w:history="1">
        <w:r>
          <w:rPr>
            <w:rFonts w:ascii="Times New Roman" w:eastAsia="Roboto" w:hAnsi="Times New Roman" w:cs="Times New Roman"/>
            <w:color w:val="1155CC"/>
            <w:u w:val="single"/>
            <w:shd w:val="clear" w:color="auto" w:fill="FFFFFF"/>
          </w:rPr>
          <w:t xml:space="preserve"> Ley Orgánica 3/2018, de 5 de diciembre, de </w:t>
        </w:r>
        <w:r>
          <w:rPr>
            <w:rFonts w:ascii="Times New Roman" w:eastAsia="Roboto" w:hAnsi="Times New Roman" w:cs="Times New Roman"/>
            <w:color w:val="1155CC"/>
            <w:u w:val="single"/>
            <w:shd w:val="clear" w:color="auto" w:fill="FFFFFF"/>
          </w:rPr>
          <w:t>Protección de Datos Personales y garantía de los Derechos Digitales.</w:t>
        </w:r>
      </w:hyperlink>
    </w:p>
    <w:p w14:paraId="60A1B963" w14:textId="77777777" w:rsidR="0034433C" w:rsidRDefault="00C21527">
      <w:pPr>
        <w:numPr>
          <w:ilvl w:val="0"/>
          <w:numId w:val="2"/>
        </w:numPr>
        <w:suppressAutoHyphens w:val="0"/>
        <w:sectPr w:rsidR="0034433C">
          <w:pgSz w:w="11906" w:h="16838"/>
          <w:pgMar w:top="1134" w:right="1134" w:bottom="1134" w:left="1134" w:header="720" w:footer="720" w:gutter="0"/>
          <w:pgNumType w:start="1"/>
          <w:cols w:space="720"/>
        </w:sectPr>
      </w:pPr>
      <w:hyperlink r:id="rId13" w:history="1">
        <w:r>
          <w:rPr>
            <w:rFonts w:ascii="Times New Roman" w:eastAsia="Roboto" w:hAnsi="Times New Roman" w:cs="Times New Roman"/>
            <w:color w:val="1155CC"/>
            <w:shd w:val="clear" w:color="auto" w:fill="FFFFFF"/>
          </w:rPr>
          <w:t>L</w:t>
        </w:r>
        <w:r>
          <w:rPr>
            <w:rFonts w:ascii="Times New Roman" w:eastAsia="Roboto" w:hAnsi="Times New Roman" w:cs="Times New Roman"/>
            <w:color w:val="1155CC"/>
            <w:shd w:val="clear" w:color="auto" w:fill="FFFFFF"/>
          </w:rPr>
          <w:t>ey 12/2014, de 26 de diciembre, de transparencia y acceso a la información púb</w:t>
        </w:r>
        <w:bookmarkStart w:id="0" w:name="_Hlt107994196"/>
        <w:bookmarkStart w:id="1" w:name="_Hlt107994197"/>
        <w:r>
          <w:rPr>
            <w:rFonts w:ascii="Times New Roman" w:eastAsia="Roboto" w:hAnsi="Times New Roman" w:cs="Times New Roman"/>
            <w:color w:val="1155CC"/>
            <w:shd w:val="clear" w:color="auto" w:fill="FFFFFF"/>
          </w:rPr>
          <w:t>l</w:t>
        </w:r>
        <w:bookmarkEnd w:id="0"/>
        <w:bookmarkEnd w:id="1"/>
        <w:r>
          <w:rPr>
            <w:rFonts w:ascii="Times New Roman" w:eastAsia="Roboto" w:hAnsi="Times New Roman" w:cs="Times New Roman"/>
            <w:color w:val="1155CC"/>
            <w:shd w:val="clear" w:color="auto" w:fill="FFFFFF"/>
          </w:rPr>
          <w:t>ica.</w:t>
        </w:r>
      </w:hyperlink>
    </w:p>
    <w:p w14:paraId="3751FD62" w14:textId="77777777" w:rsidR="0034433C" w:rsidRDefault="0034433C">
      <w:pPr>
        <w:pStyle w:val="Standard"/>
      </w:pPr>
    </w:p>
    <w:sectPr w:rsidR="0034433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25EA1" w14:textId="77777777" w:rsidR="00C21527" w:rsidRDefault="00C21527">
      <w:r>
        <w:separator/>
      </w:r>
    </w:p>
  </w:endnote>
  <w:endnote w:type="continuationSeparator" w:id="0">
    <w:p w14:paraId="319D0727" w14:textId="77777777" w:rsidR="00C21527" w:rsidRDefault="00C2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69900" w14:textId="77777777" w:rsidR="00C21527" w:rsidRDefault="00C21527">
      <w:r>
        <w:rPr>
          <w:color w:val="000000"/>
        </w:rPr>
        <w:separator/>
      </w:r>
    </w:p>
  </w:footnote>
  <w:footnote w:type="continuationSeparator" w:id="0">
    <w:p w14:paraId="383F950B" w14:textId="77777777" w:rsidR="00C21527" w:rsidRDefault="00C21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294D"/>
    <w:multiLevelType w:val="multilevel"/>
    <w:tmpl w:val="54327FFE"/>
    <w:styleLink w:val="WWNum1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5740A64"/>
    <w:multiLevelType w:val="multilevel"/>
    <w:tmpl w:val="7C72A4D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7684208">
    <w:abstractNumId w:val="1"/>
  </w:num>
  <w:num w:numId="2" w16cid:durableId="1351640462">
    <w:abstractNumId w:val="0"/>
  </w:num>
  <w:num w:numId="3" w16cid:durableId="1814251026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433C"/>
    <w:rsid w:val="0034433C"/>
    <w:rsid w:val="00C21527"/>
    <w:rsid w:val="00F6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EE9202"/>
  <w15:docId w15:val="{4A447A92-A22F-4163-9363-480F66D6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uppressAutoHyphens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suppressAutoHyphens w:val="0"/>
      <w:spacing w:before="280" w:after="280"/>
      <w:textAlignment w:val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 w:bidi="ar-SA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user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Descripcin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styleId="Ttulo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user">
    <w:name w:val="Standard (user)"/>
    <w:pPr>
      <w:widowControl/>
      <w:suppressAutoHyphens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lang w:eastAsia="es-ES" w:bidi="ar-SA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bCs/>
      <w:kern w:val="0"/>
      <w:sz w:val="27"/>
      <w:szCs w:val="27"/>
      <w:lang w:eastAsia="es-ES" w:bidi="ar-SA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ListLabel1">
    <w:name w:val="ListLabel 1"/>
    <w:rPr>
      <w:rFonts w:ascii="Arial" w:eastAsia="Noto Sans Symbols" w:hAnsi="Arial" w:cs="Noto Sans Symbols"/>
      <w:sz w:val="22"/>
      <w:szCs w:val="20"/>
    </w:rPr>
  </w:style>
  <w:style w:type="character" w:customStyle="1" w:styleId="ListLabel2">
    <w:name w:val="ListLabel 2"/>
    <w:rPr>
      <w:rFonts w:eastAsia="Courier New" w:cs="Courier New"/>
      <w:sz w:val="20"/>
      <w:szCs w:val="20"/>
    </w:rPr>
  </w:style>
  <w:style w:type="character" w:customStyle="1" w:styleId="ListLabel3">
    <w:name w:val="ListLabel 3"/>
    <w:rPr>
      <w:rFonts w:eastAsia="Noto Sans Symbols" w:cs="Noto Sans Symbols"/>
      <w:sz w:val="20"/>
      <w:szCs w:val="20"/>
    </w:rPr>
  </w:style>
  <w:style w:type="character" w:customStyle="1" w:styleId="ListLabel4">
    <w:name w:val="ListLabel 4"/>
    <w:rPr>
      <w:rFonts w:eastAsia="Noto Sans Symbols" w:cs="Noto Sans Symbols"/>
      <w:sz w:val="20"/>
      <w:szCs w:val="20"/>
    </w:rPr>
  </w:style>
  <w:style w:type="character" w:customStyle="1" w:styleId="ListLabel5">
    <w:name w:val="ListLabel 5"/>
    <w:rPr>
      <w:rFonts w:eastAsia="Noto Sans Symbols" w:cs="Noto Sans Symbols"/>
      <w:sz w:val="20"/>
      <w:szCs w:val="20"/>
    </w:rPr>
  </w:style>
  <w:style w:type="character" w:customStyle="1" w:styleId="ListLabel6">
    <w:name w:val="ListLabel 6"/>
    <w:rPr>
      <w:rFonts w:eastAsia="Noto Sans Symbols" w:cs="Noto Sans Symbols"/>
      <w:sz w:val="20"/>
      <w:szCs w:val="20"/>
    </w:rPr>
  </w:style>
  <w:style w:type="character" w:customStyle="1" w:styleId="ListLabel7">
    <w:name w:val="ListLabel 7"/>
    <w:rPr>
      <w:rFonts w:eastAsia="Noto Sans Symbols" w:cs="Noto Sans Symbols"/>
      <w:sz w:val="20"/>
      <w:szCs w:val="20"/>
    </w:rPr>
  </w:style>
  <w:style w:type="character" w:customStyle="1" w:styleId="ListLabel8">
    <w:name w:val="ListLabel 8"/>
    <w:rPr>
      <w:rFonts w:eastAsia="Noto Sans Symbols" w:cs="Noto Sans Symbols"/>
      <w:sz w:val="20"/>
      <w:szCs w:val="20"/>
    </w:rPr>
  </w:style>
  <w:style w:type="character" w:customStyle="1" w:styleId="ListLabel9">
    <w:name w:val="ListLabel 9"/>
    <w:rPr>
      <w:rFonts w:eastAsia="Noto Sans Symbols" w:cs="Noto Sans Symbols"/>
      <w:sz w:val="20"/>
      <w:szCs w:val="20"/>
    </w:rPr>
  </w:style>
  <w:style w:type="character" w:customStyle="1" w:styleId="ListLabel10">
    <w:name w:val="ListLabel 10"/>
    <w:rPr>
      <w:rFonts w:ascii="Arial" w:eastAsia="Arial" w:hAnsi="Arial" w:cs="Arial"/>
      <w:color w:val="1155CC"/>
      <w:sz w:val="22"/>
      <w:szCs w:val="22"/>
      <w:u w:val="single"/>
    </w:rPr>
  </w:style>
  <w:style w:type="character" w:customStyle="1" w:styleId="ListLabel11">
    <w:name w:val="ListLabel 11"/>
    <w:rPr>
      <w:rFonts w:ascii="Roboto" w:eastAsia="Roboto" w:hAnsi="Roboto" w:cs="Roboto"/>
      <w:color w:val="1155CC"/>
      <w:sz w:val="21"/>
      <w:szCs w:val="21"/>
      <w:u w:val="single"/>
      <w:shd w:val="clear" w:color="auto" w:fill="FFFFFF"/>
    </w:rPr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NoList">
    <w:name w:val="No List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boe.es/eli/es-cn/l/2014/12/26/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boe.es/buscar/doc.php?id=BOE-A-2018-166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biernodecanarias.org/hacienda/dgplani/presupuestos/2022/ley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boe.es/buscar/doc.php?id=BOE-A-2019-32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biernodecanarias.org/libroazul/pdf/782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677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acl Las Palmas</cp:lastModifiedBy>
  <cp:revision>2</cp:revision>
  <dcterms:created xsi:type="dcterms:W3CDTF">2022-07-06T09:17:00Z</dcterms:created>
  <dcterms:modified xsi:type="dcterms:W3CDTF">2022-07-06T09:17:00Z</dcterms:modified>
</cp:coreProperties>
</file>